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4BDCD" w14:textId="5B8D0FE2" w:rsidR="00AF6ACE" w:rsidRDefault="00AF6ACE" w:rsidP="00AF6ACE">
      <w:pPr>
        <w:pStyle w:val="Heading1"/>
      </w:pPr>
      <w:r>
        <w:t>Fundamental analysis form</w:t>
      </w:r>
    </w:p>
    <w:p w14:paraId="324C1686" w14:textId="4DA72924" w:rsidR="00AF6ACE" w:rsidRDefault="00AF6ACE" w:rsidP="00AF6ACE">
      <w:pPr>
        <w:pStyle w:val="Heading2"/>
      </w:pPr>
      <w:r>
        <w:t>Key Questions:</w:t>
      </w:r>
    </w:p>
    <w:p w14:paraId="2C08DD16" w14:textId="55D98922" w:rsidR="00AF6ACE" w:rsidRDefault="00AF6ACE" w:rsidP="00AF6ACE">
      <w:r>
        <w:t>Is the management team well-suited to lead the company?</w:t>
      </w:r>
    </w:p>
    <w:p w14:paraId="17A12399" w14:textId="77777777" w:rsidR="00AF6ACE" w:rsidRDefault="00AF6ACE" w:rsidP="00AF6ACE"/>
    <w:p w14:paraId="4850F250" w14:textId="77777777" w:rsidR="00AF6ACE" w:rsidRDefault="00AF6ACE" w:rsidP="00AF6ACE"/>
    <w:p w14:paraId="6B1656A1" w14:textId="7505FFEE" w:rsidR="00AF6ACE" w:rsidRDefault="00AF6ACE" w:rsidP="00AF6ACE">
      <w:r>
        <w:t>What is the market outlook for the company? Is it in a thriving or declining industry?</w:t>
      </w:r>
    </w:p>
    <w:p w14:paraId="654D0612" w14:textId="77777777" w:rsidR="00AF6ACE" w:rsidRDefault="00AF6ACE" w:rsidP="00AF6ACE"/>
    <w:p w14:paraId="08BD97B1" w14:textId="77777777" w:rsidR="00AF6ACE" w:rsidRDefault="00AF6ACE" w:rsidP="00AF6ACE"/>
    <w:p w14:paraId="53063CD2" w14:textId="433F78B1" w:rsidR="00AF6ACE" w:rsidRDefault="00AF6ACE" w:rsidP="00AF6ACE">
      <w:r>
        <w:t>Does the company seize or miss opportunities?</w:t>
      </w:r>
    </w:p>
    <w:p w14:paraId="247B92D8" w14:textId="77777777" w:rsidR="00AF6ACE" w:rsidRDefault="00AF6ACE" w:rsidP="00AF6ACE"/>
    <w:p w14:paraId="23A13308" w14:textId="77777777" w:rsidR="00AF6ACE" w:rsidRDefault="00AF6ACE" w:rsidP="00AF6ACE"/>
    <w:p w14:paraId="31583881" w14:textId="3913AF79" w:rsidR="00AF6ACE" w:rsidRDefault="00AF6ACE" w:rsidP="00AF6ACE">
      <w:r>
        <w:t>How well are the company's products or services performing?</w:t>
      </w:r>
    </w:p>
    <w:p w14:paraId="7D3E5289" w14:textId="77777777" w:rsidR="00AF6ACE" w:rsidRDefault="00AF6ACE" w:rsidP="00AF6ACE"/>
    <w:p w14:paraId="4BEA3042" w14:textId="77777777" w:rsidR="00AF6ACE" w:rsidRDefault="00AF6ACE" w:rsidP="00AF6ACE"/>
    <w:p w14:paraId="207C7C24" w14:textId="5FE04068" w:rsidR="00AF6ACE" w:rsidRDefault="00AF6ACE" w:rsidP="00AF6ACE">
      <w:r>
        <w:t>Is the company well-positioned for the future?</w:t>
      </w:r>
    </w:p>
    <w:p w14:paraId="738715CB" w14:textId="77777777" w:rsidR="00AF6ACE" w:rsidRDefault="00AF6ACE" w:rsidP="00AF6ACE"/>
    <w:p w14:paraId="41768EA0" w14:textId="77777777" w:rsidR="00AF6ACE" w:rsidRDefault="00AF6ACE" w:rsidP="00AF6ACE"/>
    <w:p w14:paraId="62B32B4C" w14:textId="38D509A8" w:rsidR="00AF6ACE" w:rsidRDefault="00AF6ACE" w:rsidP="00AF6ACE">
      <w:r>
        <w:t>Is the company financially stable?</w:t>
      </w:r>
    </w:p>
    <w:p w14:paraId="672C5086" w14:textId="77777777" w:rsidR="00AF6ACE" w:rsidRDefault="00AF6ACE" w:rsidP="00AF6ACE"/>
    <w:p w14:paraId="513E1748" w14:textId="77777777" w:rsidR="00AF6ACE" w:rsidRDefault="00AF6ACE" w:rsidP="00AF6ACE"/>
    <w:p w14:paraId="236CCA23" w14:textId="5932C623" w:rsidR="00AF6ACE" w:rsidRDefault="00AF6ACE" w:rsidP="00AF6ACE">
      <w:r>
        <w:t>Debt-to-Equity Ratio:</w:t>
      </w:r>
      <w:r>
        <w:br/>
      </w:r>
      <w:r>
        <w:t>Description: Shows the proportion of debt a company uses to finance its assets. High levels can indicate high risk but may be industry-specific.</w:t>
      </w:r>
      <w:r>
        <w:br/>
      </w:r>
      <w:r>
        <w:t>Healthy Value: A ratio below 1 is generally considered good.</w:t>
      </w:r>
      <w:r>
        <w:br/>
      </w:r>
      <w:r>
        <w:t>Formula: Debt-to-Equity Ratio = Total Debt / Total Equity</w:t>
      </w:r>
    </w:p>
    <w:p w14:paraId="5F1C8996" w14:textId="77777777" w:rsidR="00AF6ACE" w:rsidRDefault="00AF6ACE" w:rsidP="00AF6ACE"/>
    <w:p w14:paraId="7F6D62F6" w14:textId="77777777" w:rsidR="00AF6ACE" w:rsidRDefault="00AF6ACE" w:rsidP="00AF6ACE"/>
    <w:p w14:paraId="1F935B89" w14:textId="1058C6F3" w:rsidR="00AF6ACE" w:rsidRDefault="00AF6ACE" w:rsidP="00AF6ACE">
      <w:r>
        <w:t>Is the company's market share increasing or decreasing?</w:t>
      </w:r>
    </w:p>
    <w:p w14:paraId="732B60CC" w14:textId="77777777" w:rsidR="00AF6ACE" w:rsidRDefault="00AF6ACE" w:rsidP="00AF6ACE"/>
    <w:p w14:paraId="05E131D4" w14:textId="77777777" w:rsidR="00AF6ACE" w:rsidRDefault="00AF6ACE" w:rsidP="00AF6ACE"/>
    <w:p w14:paraId="622D5DA1" w14:textId="135A7575" w:rsidR="00AF6ACE" w:rsidRDefault="00AF6ACE" w:rsidP="00AF6ACE">
      <w:r>
        <w:lastRenderedPageBreak/>
        <w:t>What are the key revenue streams for the company?</w:t>
      </w:r>
    </w:p>
    <w:p w14:paraId="016DDC82" w14:textId="77777777" w:rsidR="00AF6ACE" w:rsidRDefault="00AF6ACE" w:rsidP="00AF6ACE"/>
    <w:p w14:paraId="4C383872" w14:textId="77777777" w:rsidR="00AF6ACE" w:rsidRDefault="00AF6ACE" w:rsidP="00AF6ACE"/>
    <w:p w14:paraId="2D5D6763" w14:textId="73548B5E" w:rsidR="00AF6ACE" w:rsidRDefault="00AF6ACE" w:rsidP="00AF6ACE">
      <w:r>
        <w:t>Free Cash Flow:</w:t>
      </w:r>
      <w:r>
        <w:br/>
      </w:r>
      <w:r>
        <w:t>Description: Reflects a company's financial flexibility.</w:t>
      </w:r>
      <w:r>
        <w:br/>
      </w:r>
      <w:r>
        <w:t>Healthy Value: Positive free cash flow is considered healthy.</w:t>
      </w:r>
      <w:r>
        <w:br/>
      </w:r>
      <w:r>
        <w:t>Formula: Free Cash Flow = Operating Cash Flow - Capital Expenditures</w:t>
      </w:r>
    </w:p>
    <w:p w14:paraId="0B3F382B" w14:textId="77777777" w:rsidR="00AF6ACE" w:rsidRDefault="00AF6ACE" w:rsidP="00AF6ACE"/>
    <w:p w14:paraId="2F9AC48A" w14:textId="77777777" w:rsidR="00AF6ACE" w:rsidRDefault="00AF6ACE" w:rsidP="00AF6ACE"/>
    <w:p w14:paraId="73541EC6" w14:textId="21BA82F8" w:rsidR="00AF6ACE" w:rsidRDefault="00AF6ACE" w:rsidP="00AF6ACE">
      <w:r>
        <w:t>How competitive is the company in its market?</w:t>
      </w:r>
    </w:p>
    <w:p w14:paraId="7D2D7BA6" w14:textId="77777777" w:rsidR="00AF6ACE" w:rsidRDefault="00AF6ACE" w:rsidP="00AF6ACE"/>
    <w:p w14:paraId="010D0AF3" w14:textId="77777777" w:rsidR="00AF6ACE" w:rsidRDefault="00AF6ACE" w:rsidP="00AF6ACE"/>
    <w:p w14:paraId="5F0FF632" w14:textId="4F78A154" w:rsidR="00AF6ACE" w:rsidRDefault="00AF6ACE" w:rsidP="00AF6ACE">
      <w:r>
        <w:t>Earnings Before Interest and Taxes (EBIT):</w:t>
      </w:r>
      <w:r>
        <w:br/>
      </w:r>
      <w:r>
        <w:t>Description: Gives an idea of a company's earning potential.</w:t>
      </w:r>
      <w:r>
        <w:br/>
      </w:r>
      <w:r>
        <w:t>Healthy Value: A positive EBIT is healthy.</w:t>
      </w:r>
      <w:r>
        <w:br/>
      </w:r>
      <w:r>
        <w:t>Formula: EBIT = Revenue - Operating Expenses</w:t>
      </w:r>
    </w:p>
    <w:p w14:paraId="6D287037" w14:textId="77777777" w:rsidR="00AF6ACE" w:rsidRDefault="00AF6ACE" w:rsidP="00AF6ACE"/>
    <w:p w14:paraId="4EBFCEB3" w14:textId="77777777" w:rsidR="00AF6ACE" w:rsidRDefault="00AF6ACE" w:rsidP="00AF6ACE"/>
    <w:p w14:paraId="015BD122" w14:textId="77777777" w:rsidR="00AF6ACE" w:rsidRDefault="00AF6ACE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3392C1D3" w14:textId="3593C791" w:rsidR="00AF6ACE" w:rsidRDefault="00AF6ACE" w:rsidP="00AF6ACE">
      <w:pPr>
        <w:pStyle w:val="Heading2"/>
      </w:pPr>
      <w:r>
        <w:lastRenderedPageBreak/>
        <w:t>Key Financial Metrics and Formulas:</w:t>
      </w:r>
    </w:p>
    <w:p w14:paraId="31A7F724" w14:textId="78BFD8D1" w:rsidR="00AF6ACE" w:rsidRDefault="00AF6ACE" w:rsidP="00AF6ACE">
      <w:r>
        <w:t>Price-to-Earnings (P/E) Ratio:</w:t>
      </w:r>
      <w:r>
        <w:br/>
      </w:r>
      <w:r>
        <w:t>Description: Measures stock valuation.</w:t>
      </w:r>
      <w:r>
        <w:br/>
      </w:r>
      <w:r>
        <w:t>Healthy Value: Between 15 and 25.</w:t>
      </w:r>
      <w:r>
        <w:br/>
      </w:r>
      <w:r>
        <w:t>Formula: P/E Ratio = Stock Price / Earnings Per Share (EPS)</w:t>
      </w:r>
    </w:p>
    <w:p w14:paraId="265C3227" w14:textId="77777777" w:rsidR="00AF6ACE" w:rsidRDefault="00AF6ACE" w:rsidP="00AF6ACE"/>
    <w:p w14:paraId="400B34DE" w14:textId="77777777" w:rsidR="00AF6ACE" w:rsidRDefault="00AF6ACE" w:rsidP="00AF6ACE"/>
    <w:p w14:paraId="5CB5F887" w14:textId="0CF99BAD" w:rsidR="00AF6ACE" w:rsidRDefault="00AF6ACE" w:rsidP="00AF6ACE">
      <w:r>
        <w:t>Price-to-Book (P/B) Ratio:</w:t>
      </w:r>
      <w:r>
        <w:br/>
      </w:r>
      <w:r>
        <w:t>Description: Compares market value to book value.</w:t>
      </w:r>
      <w:r>
        <w:br/>
      </w:r>
      <w:r>
        <w:t>Healthy Value: Under 3 is usually good.</w:t>
      </w:r>
      <w:r>
        <w:br/>
      </w:r>
      <w:r>
        <w:t>Formula: P/B Ratio = Stock Price / Book Value Per Share</w:t>
      </w:r>
    </w:p>
    <w:p w14:paraId="0C7B487B" w14:textId="77777777" w:rsidR="00AF6ACE" w:rsidRDefault="00AF6ACE" w:rsidP="00AF6ACE"/>
    <w:p w14:paraId="6FE815A8" w14:textId="77777777" w:rsidR="00AF6ACE" w:rsidRDefault="00AF6ACE" w:rsidP="00AF6ACE"/>
    <w:p w14:paraId="1D2EAD1A" w14:textId="36016E0F" w:rsidR="00AF6ACE" w:rsidRDefault="00AF6ACE" w:rsidP="00AF6ACE">
      <w:r>
        <w:t>Return on Assets (ROA):</w:t>
      </w:r>
      <w:r>
        <w:br/>
      </w:r>
      <w:r>
        <w:t>Description: Measures asset efficiency.</w:t>
      </w:r>
      <w:r>
        <w:br/>
      </w:r>
      <w:r>
        <w:t>Healthy Value: Above 5% is good.</w:t>
      </w:r>
      <w:r>
        <w:br/>
      </w:r>
      <w:r>
        <w:t>Formula: ROA = Net Income / Average Total Assets</w:t>
      </w:r>
    </w:p>
    <w:p w14:paraId="1665EA91" w14:textId="77777777" w:rsidR="00AF6ACE" w:rsidRDefault="00AF6ACE" w:rsidP="00AF6ACE"/>
    <w:p w14:paraId="28A38A45" w14:textId="77777777" w:rsidR="00AF6ACE" w:rsidRDefault="00AF6ACE" w:rsidP="00AF6ACE"/>
    <w:p w14:paraId="45CDCA9A" w14:textId="514E0533" w:rsidR="00000000" w:rsidRDefault="00AF6ACE" w:rsidP="00AF6ACE">
      <w:r>
        <w:t>Return on Equity (ROE):</w:t>
      </w:r>
      <w:r>
        <w:br/>
      </w:r>
      <w:r>
        <w:t>Description: Measures profitability from a shareholder perspective.</w:t>
      </w:r>
      <w:r>
        <w:br/>
      </w:r>
      <w:r>
        <w:t>Healthy Value: Above 15% is good.</w:t>
      </w:r>
      <w:r>
        <w:br/>
      </w:r>
      <w:r>
        <w:t>Formula: ROE = Net Income / Average Shareholders' Equity</w:t>
      </w:r>
    </w:p>
    <w:sectPr w:rsidR="00DE3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CE"/>
    <w:rsid w:val="00335B29"/>
    <w:rsid w:val="00A20D85"/>
    <w:rsid w:val="00AF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5FEE8"/>
  <w15:chartTrackingRefBased/>
  <w15:docId w15:val="{EFA6EA6F-B04D-4D60-956E-5AF1BB2D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A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6A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A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6A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7045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divBdr>
        </w:div>
      </w:divsChild>
    </w:div>
    <w:div w:id="2882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0379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bechtold</dc:creator>
  <cp:keywords/>
  <dc:description/>
  <cp:lastModifiedBy>julian bechtold</cp:lastModifiedBy>
  <cp:revision>1</cp:revision>
  <dcterms:created xsi:type="dcterms:W3CDTF">2023-09-25T09:11:00Z</dcterms:created>
  <dcterms:modified xsi:type="dcterms:W3CDTF">2023-09-25T09:16:00Z</dcterms:modified>
</cp:coreProperties>
</file>